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AAEDE" w14:textId="77777777" w:rsidR="001C4AD0" w:rsidRDefault="001C4AD0" w:rsidP="003D6692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4D2D89">
        <w:rPr>
          <w:rFonts w:ascii="Arial" w:hAnsi="Arial" w:cs="Arial"/>
          <w:sz w:val="22"/>
          <w:szCs w:val="22"/>
        </w:rPr>
        <w:t xml:space="preserve">In 2015, the Government established the Red Tape Reduction Advisory Council (RTRAC) to provide an annual report on regulatory areas of concern to small business. </w:t>
      </w:r>
      <w:r w:rsidR="007522C2" w:rsidRPr="007522C2">
        <w:rPr>
          <w:rFonts w:ascii="Arial" w:hAnsi="Arial" w:cs="Arial"/>
          <w:sz w:val="22"/>
          <w:szCs w:val="22"/>
        </w:rPr>
        <w:t xml:space="preserve">The 2016 RTRAC report made a range of recommendations including </w:t>
      </w:r>
      <w:r w:rsidR="003F0C6C" w:rsidRPr="004D2D89">
        <w:rPr>
          <w:rFonts w:ascii="Arial" w:hAnsi="Arial" w:cs="Arial"/>
          <w:sz w:val="22"/>
          <w:szCs w:val="22"/>
        </w:rPr>
        <w:t>the development of an</w:t>
      </w:r>
      <w:bookmarkStart w:id="0" w:name="_Hlk509578574"/>
      <w:r w:rsidR="007522C2">
        <w:rPr>
          <w:rFonts w:ascii="Arial" w:hAnsi="Arial" w:cs="Arial"/>
          <w:sz w:val="22"/>
          <w:szCs w:val="22"/>
        </w:rPr>
        <w:t xml:space="preserve"> enhanced regulatory framework with </w:t>
      </w:r>
      <w:r w:rsidR="003F0C6C" w:rsidRPr="004D2D89">
        <w:rPr>
          <w:rFonts w:ascii="Arial" w:hAnsi="Arial" w:cs="Arial"/>
          <w:sz w:val="22"/>
          <w:szCs w:val="22"/>
        </w:rPr>
        <w:t xml:space="preserve">a greater focus on risk based regulation and a </w:t>
      </w:r>
      <w:r w:rsidR="001D6587">
        <w:rPr>
          <w:rFonts w:ascii="Arial" w:hAnsi="Arial" w:cs="Arial"/>
          <w:sz w:val="22"/>
          <w:szCs w:val="22"/>
        </w:rPr>
        <w:t>requirement for</w:t>
      </w:r>
      <w:r w:rsidR="003F0C6C" w:rsidRPr="004D2D89">
        <w:rPr>
          <w:rFonts w:ascii="Arial" w:hAnsi="Arial" w:cs="Arial"/>
          <w:sz w:val="22"/>
          <w:szCs w:val="22"/>
        </w:rPr>
        <w:t xml:space="preserve"> regulators to report annually against relevant performance indicators</w:t>
      </w:r>
      <w:bookmarkEnd w:id="0"/>
      <w:r w:rsidR="003F0C6C" w:rsidRPr="004D2D89">
        <w:rPr>
          <w:rFonts w:ascii="Arial" w:hAnsi="Arial" w:cs="Arial"/>
          <w:sz w:val="22"/>
          <w:szCs w:val="22"/>
        </w:rPr>
        <w:t>.</w:t>
      </w:r>
    </w:p>
    <w:p w14:paraId="174290AF" w14:textId="6BDE37A6" w:rsidR="002207AC" w:rsidRPr="00145D7C" w:rsidRDefault="00E034E1" w:rsidP="003D6692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319AD" w:rsidRPr="008319AD">
        <w:rPr>
          <w:rFonts w:ascii="Arial" w:hAnsi="Arial" w:cs="Arial"/>
          <w:sz w:val="22"/>
          <w:szCs w:val="22"/>
        </w:rPr>
        <w:t xml:space="preserve"> revised regulatory framework </w:t>
      </w:r>
      <w:r>
        <w:rPr>
          <w:rFonts w:ascii="Arial" w:hAnsi="Arial" w:cs="Arial"/>
          <w:sz w:val="22"/>
          <w:szCs w:val="22"/>
        </w:rPr>
        <w:t xml:space="preserve">has been developed </w:t>
      </w:r>
      <w:r w:rsidR="00093084">
        <w:rPr>
          <w:rFonts w:ascii="Arial" w:hAnsi="Arial" w:cs="Arial"/>
          <w:sz w:val="22"/>
          <w:szCs w:val="22"/>
        </w:rPr>
        <w:t xml:space="preserve">which </w:t>
      </w:r>
      <w:r w:rsidR="008319AD" w:rsidRPr="008319AD">
        <w:rPr>
          <w:rFonts w:ascii="Arial" w:hAnsi="Arial" w:cs="Arial"/>
          <w:sz w:val="22"/>
          <w:szCs w:val="22"/>
        </w:rPr>
        <w:t xml:space="preserve">includes enhancements to the Government’s regulatory impact assessment (RIA) guidelines </w:t>
      </w:r>
      <w:r w:rsidR="00D414C4">
        <w:rPr>
          <w:rFonts w:ascii="Arial" w:hAnsi="Arial" w:cs="Arial"/>
          <w:sz w:val="22"/>
          <w:szCs w:val="22"/>
        </w:rPr>
        <w:t>based on</w:t>
      </w:r>
      <w:r w:rsidR="008319AD" w:rsidRPr="008319AD">
        <w:rPr>
          <w:rFonts w:ascii="Arial" w:hAnsi="Arial" w:cs="Arial"/>
          <w:sz w:val="22"/>
          <w:szCs w:val="22"/>
        </w:rPr>
        <w:t xml:space="preserve"> risk-based regulation, as well as a set of model </w:t>
      </w:r>
      <w:r w:rsidR="002958C5">
        <w:rPr>
          <w:rFonts w:ascii="Arial" w:hAnsi="Arial" w:cs="Arial"/>
          <w:sz w:val="22"/>
          <w:szCs w:val="22"/>
        </w:rPr>
        <w:t>practices</w:t>
      </w:r>
      <w:r w:rsidR="008319AD" w:rsidRPr="008319AD">
        <w:rPr>
          <w:rFonts w:ascii="Arial" w:hAnsi="Arial" w:cs="Arial"/>
          <w:sz w:val="22"/>
          <w:szCs w:val="22"/>
        </w:rPr>
        <w:t xml:space="preserve"> and supporting principles for regulators which align with ‘best practice’ principles. Regulators will be required to publish an annual report on their performance against these model </w:t>
      </w:r>
      <w:r w:rsidR="002958C5">
        <w:rPr>
          <w:rFonts w:ascii="Arial" w:hAnsi="Arial" w:cs="Arial"/>
          <w:sz w:val="22"/>
          <w:szCs w:val="22"/>
        </w:rPr>
        <w:t>principles</w:t>
      </w:r>
      <w:r w:rsidR="008319AD" w:rsidRPr="008319AD">
        <w:rPr>
          <w:rFonts w:ascii="Arial" w:hAnsi="Arial" w:cs="Arial"/>
          <w:sz w:val="22"/>
          <w:szCs w:val="22"/>
        </w:rPr>
        <w:t xml:space="preserve"> and the steps they have taken to improve their engagement with stakeholders</w:t>
      </w:r>
      <w:r w:rsidR="00D414C4">
        <w:rPr>
          <w:rFonts w:ascii="Arial" w:hAnsi="Arial" w:cs="Arial"/>
          <w:sz w:val="22"/>
          <w:szCs w:val="22"/>
        </w:rPr>
        <w:t>.</w:t>
      </w:r>
    </w:p>
    <w:p w14:paraId="1AE4E001" w14:textId="2FC676C0" w:rsidR="002207AC" w:rsidRPr="00145D7C" w:rsidRDefault="001C4AD0" w:rsidP="003D6692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4D2D89">
        <w:rPr>
          <w:rFonts w:ascii="Arial" w:hAnsi="Arial" w:cs="Arial"/>
          <w:sz w:val="22"/>
          <w:szCs w:val="22"/>
        </w:rPr>
        <w:t>In 2017, RTRAC was re-established as the Better Regulation Taskforce (BRT), a sub-committee of the Small Business Advisory Council. The BRT reviewed the eco-tourism, live music entertainment and start-up sectors, with its report to Government making seven recommendations</w:t>
      </w:r>
      <w:r w:rsidR="00344702" w:rsidRPr="004D2D89">
        <w:rPr>
          <w:rFonts w:ascii="Arial" w:hAnsi="Arial" w:cs="Arial"/>
          <w:sz w:val="22"/>
          <w:szCs w:val="22"/>
        </w:rPr>
        <w:t xml:space="preserve">. </w:t>
      </w:r>
      <w:r w:rsidRPr="004D2D89">
        <w:rPr>
          <w:rFonts w:ascii="Arial" w:hAnsi="Arial" w:cs="Arial"/>
          <w:sz w:val="22"/>
          <w:szCs w:val="22"/>
        </w:rPr>
        <w:t>The Government response and action plan</w:t>
      </w:r>
      <w:r w:rsidR="00344702" w:rsidRPr="004D2D89">
        <w:rPr>
          <w:rFonts w:ascii="Arial" w:hAnsi="Arial" w:cs="Arial"/>
          <w:sz w:val="22"/>
          <w:szCs w:val="22"/>
        </w:rPr>
        <w:t xml:space="preserve"> </w:t>
      </w:r>
      <w:r w:rsidRPr="004D2D89">
        <w:rPr>
          <w:rFonts w:ascii="Arial" w:hAnsi="Arial" w:cs="Arial"/>
          <w:sz w:val="22"/>
          <w:szCs w:val="22"/>
        </w:rPr>
        <w:t xml:space="preserve">fully accepts five of the recommendations, substantially accepts one and indicates that one </w:t>
      </w:r>
      <w:r w:rsidR="00747198">
        <w:rPr>
          <w:rFonts w:ascii="Arial" w:hAnsi="Arial" w:cs="Arial"/>
          <w:sz w:val="22"/>
          <w:szCs w:val="22"/>
        </w:rPr>
        <w:t xml:space="preserve">will be further investigated. </w:t>
      </w:r>
    </w:p>
    <w:p w14:paraId="74531266" w14:textId="51FED2B4" w:rsidR="002207AC" w:rsidRPr="00145D7C" w:rsidRDefault="00A037D8" w:rsidP="003D6692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24A6C">
        <w:rPr>
          <w:rFonts w:ascii="Arial" w:hAnsi="Arial" w:cs="Arial"/>
          <w:sz w:val="22"/>
          <w:szCs w:val="22"/>
          <w:u w:val="single"/>
        </w:rPr>
        <w:t>Cabinet noted</w:t>
      </w:r>
      <w:r>
        <w:t xml:space="preserve"> </w:t>
      </w:r>
      <w:r>
        <w:rPr>
          <w:rFonts w:ascii="Arial" w:hAnsi="Arial" w:cs="Arial"/>
          <w:sz w:val="22"/>
          <w:szCs w:val="22"/>
        </w:rPr>
        <w:t>the 2017 B</w:t>
      </w:r>
      <w:r w:rsidR="00145D7C">
        <w:rPr>
          <w:rFonts w:ascii="Arial" w:hAnsi="Arial" w:cs="Arial"/>
          <w:sz w:val="22"/>
          <w:szCs w:val="22"/>
        </w:rPr>
        <w:t>etter Regulation Taskforce</w:t>
      </w:r>
      <w:r>
        <w:rPr>
          <w:rFonts w:ascii="Arial" w:hAnsi="Arial" w:cs="Arial"/>
          <w:sz w:val="22"/>
          <w:szCs w:val="22"/>
        </w:rPr>
        <w:t xml:space="preserve"> Report to be tabled in Parliament.</w:t>
      </w:r>
    </w:p>
    <w:p w14:paraId="40098D77" w14:textId="40408F46" w:rsidR="002207AC" w:rsidRPr="00145D7C" w:rsidRDefault="00020883" w:rsidP="003D6692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24A6C">
        <w:rPr>
          <w:rFonts w:ascii="Arial" w:hAnsi="Arial" w:cs="Arial"/>
          <w:sz w:val="22"/>
          <w:szCs w:val="22"/>
          <w:u w:val="single"/>
        </w:rPr>
        <w:t>Cabinet approved</w:t>
      </w:r>
      <w:r w:rsidRPr="00A037D8">
        <w:rPr>
          <w:rFonts w:ascii="Arial" w:hAnsi="Arial" w:cs="Arial"/>
          <w:sz w:val="22"/>
          <w:szCs w:val="22"/>
        </w:rPr>
        <w:t xml:space="preserve"> the </w:t>
      </w:r>
      <w:r w:rsidR="00A204CC" w:rsidRPr="00A037D8">
        <w:rPr>
          <w:rFonts w:ascii="Arial" w:hAnsi="Arial" w:cs="Arial"/>
          <w:sz w:val="22"/>
          <w:szCs w:val="22"/>
        </w:rPr>
        <w:t xml:space="preserve">Government Response </w:t>
      </w:r>
      <w:r w:rsidR="00A204CC">
        <w:rPr>
          <w:rFonts w:ascii="Arial" w:hAnsi="Arial" w:cs="Arial"/>
          <w:sz w:val="22"/>
          <w:szCs w:val="22"/>
        </w:rPr>
        <w:t xml:space="preserve">to the </w:t>
      </w:r>
      <w:r w:rsidRPr="00A037D8">
        <w:rPr>
          <w:rFonts w:ascii="Arial" w:hAnsi="Arial" w:cs="Arial"/>
          <w:sz w:val="22"/>
          <w:szCs w:val="22"/>
        </w:rPr>
        <w:t>2017 B</w:t>
      </w:r>
      <w:r w:rsidR="00145D7C">
        <w:rPr>
          <w:rFonts w:ascii="Arial" w:hAnsi="Arial" w:cs="Arial"/>
          <w:sz w:val="22"/>
          <w:szCs w:val="22"/>
        </w:rPr>
        <w:t xml:space="preserve">etter Regulation </w:t>
      </w:r>
      <w:r w:rsidRPr="00A037D8">
        <w:rPr>
          <w:rFonts w:ascii="Arial" w:hAnsi="Arial" w:cs="Arial"/>
          <w:sz w:val="22"/>
          <w:szCs w:val="22"/>
        </w:rPr>
        <w:t>T</w:t>
      </w:r>
      <w:r w:rsidR="00145D7C">
        <w:rPr>
          <w:rFonts w:ascii="Arial" w:hAnsi="Arial" w:cs="Arial"/>
          <w:sz w:val="22"/>
          <w:szCs w:val="22"/>
        </w:rPr>
        <w:t>askforce Report</w:t>
      </w:r>
      <w:r w:rsidRPr="00A037D8">
        <w:rPr>
          <w:rFonts w:ascii="Arial" w:hAnsi="Arial" w:cs="Arial"/>
          <w:sz w:val="22"/>
          <w:szCs w:val="22"/>
        </w:rPr>
        <w:t xml:space="preserve"> and Action Plan</w:t>
      </w:r>
      <w:r w:rsidR="000E4869">
        <w:rPr>
          <w:rFonts w:ascii="Arial" w:hAnsi="Arial" w:cs="Arial"/>
          <w:sz w:val="22"/>
          <w:szCs w:val="22"/>
        </w:rPr>
        <w:t>.</w:t>
      </w:r>
      <w:r w:rsidRPr="00A037D8">
        <w:rPr>
          <w:rFonts w:ascii="Arial" w:hAnsi="Arial" w:cs="Arial"/>
          <w:sz w:val="22"/>
          <w:szCs w:val="22"/>
        </w:rPr>
        <w:t xml:space="preserve"> </w:t>
      </w:r>
    </w:p>
    <w:p w14:paraId="39B7EA00" w14:textId="14719E37" w:rsidR="000C27AF" w:rsidRPr="007D5E34" w:rsidRDefault="000C27AF" w:rsidP="003D6692">
      <w:pPr>
        <w:numPr>
          <w:ilvl w:val="0"/>
          <w:numId w:val="1"/>
        </w:numPr>
        <w:spacing w:before="360"/>
        <w:jc w:val="both"/>
        <w:rPr>
          <w:rFonts w:ascii="Arial" w:hAnsi="Arial" w:cs="Arial"/>
          <w:sz w:val="22"/>
          <w:szCs w:val="22"/>
        </w:rPr>
      </w:pPr>
      <w:r w:rsidRPr="00145D7C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F98D1CC" w14:textId="12275D02" w:rsidR="000C27AF" w:rsidRPr="003513F2" w:rsidRDefault="00CE2D5C" w:rsidP="003D6692">
      <w:pPr>
        <w:numPr>
          <w:ilvl w:val="0"/>
          <w:numId w:val="10"/>
        </w:numPr>
        <w:tabs>
          <w:tab w:val="clear" w:pos="360"/>
          <w:tab w:val="num" w:pos="851"/>
        </w:tabs>
        <w:spacing w:before="120"/>
        <w:ind w:left="851" w:hanging="425"/>
        <w:rPr>
          <w:rFonts w:ascii="Arial" w:hAnsi="Arial" w:cs="Arial"/>
          <w:sz w:val="22"/>
          <w:szCs w:val="22"/>
        </w:rPr>
      </w:pPr>
      <w:hyperlink r:id="rId11" w:history="1">
        <w:r w:rsidR="000C27AF" w:rsidRPr="0021233C">
          <w:rPr>
            <w:rStyle w:val="Hyperlink"/>
            <w:rFonts w:ascii="Arial" w:hAnsi="Arial" w:cs="Arial"/>
            <w:sz w:val="22"/>
            <w:szCs w:val="22"/>
          </w:rPr>
          <w:t>2017 Better Regulation Taskforce Report</w:t>
        </w:r>
      </w:hyperlink>
    </w:p>
    <w:p w14:paraId="0606A067" w14:textId="010C9E60" w:rsidR="00005BAB" w:rsidRPr="00145D7C" w:rsidRDefault="00CE2D5C" w:rsidP="003D6692">
      <w:pPr>
        <w:numPr>
          <w:ilvl w:val="0"/>
          <w:numId w:val="10"/>
        </w:numPr>
        <w:tabs>
          <w:tab w:val="clear" w:pos="360"/>
          <w:tab w:val="num" w:pos="851"/>
        </w:tabs>
        <w:spacing w:before="120"/>
        <w:ind w:left="851" w:hanging="425"/>
        <w:rPr>
          <w:rFonts w:ascii="Arial" w:hAnsi="Arial" w:cs="Arial"/>
          <w:sz w:val="22"/>
          <w:szCs w:val="22"/>
        </w:rPr>
      </w:pPr>
      <w:hyperlink r:id="rId12" w:history="1">
        <w:r w:rsidR="000C27AF" w:rsidRPr="0021233C">
          <w:rPr>
            <w:rStyle w:val="Hyperlink"/>
            <w:rFonts w:ascii="Arial" w:hAnsi="Arial" w:cs="Arial"/>
            <w:sz w:val="22"/>
            <w:szCs w:val="22"/>
          </w:rPr>
          <w:t xml:space="preserve">Queensland Government Response </w:t>
        </w:r>
        <w:r w:rsidR="0021233C" w:rsidRPr="0021233C">
          <w:rPr>
            <w:rStyle w:val="Hyperlink"/>
            <w:rFonts w:ascii="Arial" w:hAnsi="Arial" w:cs="Arial"/>
            <w:sz w:val="22"/>
            <w:szCs w:val="22"/>
          </w:rPr>
          <w:t xml:space="preserve">to the Better Regulation Taskforce Report </w:t>
        </w:r>
        <w:r w:rsidR="000C27AF" w:rsidRPr="0021233C">
          <w:rPr>
            <w:rStyle w:val="Hyperlink"/>
            <w:rFonts w:ascii="Arial" w:hAnsi="Arial" w:cs="Arial"/>
            <w:sz w:val="22"/>
            <w:szCs w:val="22"/>
          </w:rPr>
          <w:t>and Action Plan</w:t>
        </w:r>
      </w:hyperlink>
      <w:r w:rsidR="000C27AF" w:rsidRPr="00C24A6C">
        <w:rPr>
          <w:rFonts w:ascii="Arial" w:hAnsi="Arial" w:cs="Arial"/>
          <w:sz w:val="22"/>
          <w:szCs w:val="22"/>
        </w:rPr>
        <w:t xml:space="preserve"> </w:t>
      </w:r>
    </w:p>
    <w:sectPr w:rsidR="00005BAB" w:rsidRPr="00145D7C" w:rsidSect="00145D7C">
      <w:head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86A7F" w14:textId="77777777" w:rsidR="00D8589C" w:rsidRDefault="00D8589C" w:rsidP="00D6589B">
      <w:r>
        <w:separator/>
      </w:r>
    </w:p>
  </w:endnote>
  <w:endnote w:type="continuationSeparator" w:id="0">
    <w:p w14:paraId="74E46AF1" w14:textId="77777777" w:rsidR="00D8589C" w:rsidRDefault="00D8589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E1F2" w14:textId="77777777" w:rsidR="00D8589C" w:rsidRDefault="00D8589C" w:rsidP="00D6589B">
      <w:r>
        <w:separator/>
      </w:r>
    </w:p>
  </w:footnote>
  <w:footnote w:type="continuationSeparator" w:id="0">
    <w:p w14:paraId="79D1C217" w14:textId="77777777" w:rsidR="00D8589C" w:rsidRDefault="00D8589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53F59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6EC131A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9A570CA" w14:textId="77777777" w:rsidR="00183845" w:rsidRPr="00145D7C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1F718C">
      <w:rPr>
        <w:rFonts w:ascii="Arial" w:hAnsi="Arial" w:cs="Arial"/>
        <w:b/>
        <w:color w:val="auto"/>
        <w:sz w:val="22"/>
        <w:szCs w:val="22"/>
        <w:lang w:eastAsia="en-US"/>
      </w:rPr>
      <w:t>January</w:t>
    </w:r>
    <w:r w:rsidR="00E034E1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1F718C">
      <w:rPr>
        <w:rFonts w:ascii="Arial" w:hAnsi="Arial" w:cs="Arial"/>
        <w:b/>
        <w:color w:val="auto"/>
        <w:sz w:val="22"/>
        <w:szCs w:val="22"/>
        <w:lang w:eastAsia="en-US"/>
      </w:rPr>
      <w:t>2019</w:t>
    </w:r>
  </w:p>
  <w:p w14:paraId="4AE4AC88" w14:textId="77777777" w:rsidR="00A67DF6" w:rsidRPr="006453C8" w:rsidRDefault="00A67DF6" w:rsidP="00A67DF6">
    <w:pPr>
      <w:keepLines/>
      <w:jc w:val="both"/>
      <w:rPr>
        <w:sz w:val="8"/>
        <w:szCs w:val="24"/>
      </w:rPr>
    </w:pPr>
  </w:p>
  <w:p w14:paraId="41BBAB42" w14:textId="6C2FBFF9" w:rsidR="00A67DF6" w:rsidRPr="00E60986" w:rsidRDefault="00A67DF6" w:rsidP="003D6692">
    <w:pPr>
      <w:keepLines/>
      <w:rPr>
        <w:rFonts w:ascii="Arial" w:hAnsi="Arial" w:cs="Arial"/>
        <w:b/>
        <w:sz w:val="22"/>
        <w:szCs w:val="22"/>
        <w:u w:val="single"/>
      </w:rPr>
    </w:pPr>
    <w:r w:rsidRPr="00E60986">
      <w:rPr>
        <w:rFonts w:ascii="Arial" w:hAnsi="Arial" w:cs="Arial"/>
        <w:b/>
        <w:sz w:val="22"/>
        <w:szCs w:val="22"/>
        <w:u w:val="single"/>
      </w:rPr>
      <w:t>Queensland Government Response to Better Regulation Taskforce Report</w:t>
    </w:r>
  </w:p>
  <w:p w14:paraId="57A5D240" w14:textId="77777777" w:rsidR="007D773C" w:rsidRPr="00E60986" w:rsidRDefault="00A67DF6" w:rsidP="003D669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60986">
      <w:rPr>
        <w:rFonts w:ascii="Arial" w:hAnsi="Arial" w:cs="Arial"/>
        <w:b/>
        <w:sz w:val="22"/>
        <w:szCs w:val="22"/>
        <w:u w:val="single"/>
      </w:rPr>
      <w:t xml:space="preserve">Deputy Premier, </w:t>
    </w:r>
    <w:r w:rsidR="00183845" w:rsidRPr="00E60986">
      <w:rPr>
        <w:rFonts w:ascii="Arial" w:hAnsi="Arial" w:cs="Arial"/>
        <w:b/>
        <w:sz w:val="22"/>
        <w:szCs w:val="22"/>
        <w:u w:val="single"/>
      </w:rPr>
      <w:t xml:space="preserve">Treasurer, </w:t>
    </w:r>
    <w:r w:rsidR="007D773C" w:rsidRPr="00E60986">
      <w:rPr>
        <w:rFonts w:ascii="Arial" w:hAnsi="Arial" w:cs="Arial"/>
        <w:b/>
        <w:sz w:val="22"/>
        <w:szCs w:val="22"/>
        <w:u w:val="single"/>
      </w:rPr>
      <w:t xml:space="preserve">Minister for </w:t>
    </w:r>
    <w:r w:rsidRPr="00E60986">
      <w:rPr>
        <w:rFonts w:ascii="Arial" w:hAnsi="Arial" w:cs="Arial"/>
        <w:b/>
        <w:sz w:val="22"/>
        <w:szCs w:val="22"/>
        <w:u w:val="single"/>
      </w:rPr>
      <w:t>Aboriginal and Torres Strait Islander Partnerships</w:t>
    </w:r>
  </w:p>
  <w:p w14:paraId="0F7FC1D6" w14:textId="77777777" w:rsidR="00183845" w:rsidRPr="003D6692" w:rsidRDefault="00183845" w:rsidP="00A67DF6">
    <w:pPr>
      <w:pStyle w:val="Header"/>
      <w:pBdr>
        <w:bottom w:val="single" w:sz="4" w:space="0" w:color="auto"/>
      </w:pBdr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2BC6"/>
    <w:multiLevelType w:val="hybridMultilevel"/>
    <w:tmpl w:val="3F6EDF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82073"/>
    <w:multiLevelType w:val="hybridMultilevel"/>
    <w:tmpl w:val="D2A0D0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C3A12"/>
    <w:multiLevelType w:val="hybridMultilevel"/>
    <w:tmpl w:val="4DD688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1B102BE"/>
    <w:multiLevelType w:val="hybridMultilevel"/>
    <w:tmpl w:val="A2E6BE6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attachedTemplate r:id="rId1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6EC"/>
    <w:rsid w:val="00005BAB"/>
    <w:rsid w:val="00016B49"/>
    <w:rsid w:val="00020883"/>
    <w:rsid w:val="00022168"/>
    <w:rsid w:val="00023F40"/>
    <w:rsid w:val="00027AE8"/>
    <w:rsid w:val="0004771E"/>
    <w:rsid w:val="00054245"/>
    <w:rsid w:val="00080F8F"/>
    <w:rsid w:val="00081486"/>
    <w:rsid w:val="000815EE"/>
    <w:rsid w:val="00086AFE"/>
    <w:rsid w:val="00093084"/>
    <w:rsid w:val="000C27AF"/>
    <w:rsid w:val="000E398B"/>
    <w:rsid w:val="000E4869"/>
    <w:rsid w:val="0010384C"/>
    <w:rsid w:val="00116A69"/>
    <w:rsid w:val="00117038"/>
    <w:rsid w:val="00145D7C"/>
    <w:rsid w:val="00174117"/>
    <w:rsid w:val="00181D88"/>
    <w:rsid w:val="00183845"/>
    <w:rsid w:val="00192E5B"/>
    <w:rsid w:val="001C4AD0"/>
    <w:rsid w:val="001D6587"/>
    <w:rsid w:val="001F718C"/>
    <w:rsid w:val="00205619"/>
    <w:rsid w:val="00205F08"/>
    <w:rsid w:val="0021233C"/>
    <w:rsid w:val="00214B0B"/>
    <w:rsid w:val="00220645"/>
    <w:rsid w:val="002207AC"/>
    <w:rsid w:val="002331B6"/>
    <w:rsid w:val="002725A4"/>
    <w:rsid w:val="00275D3F"/>
    <w:rsid w:val="002958C5"/>
    <w:rsid w:val="002A0C42"/>
    <w:rsid w:val="002C76B0"/>
    <w:rsid w:val="002D33AA"/>
    <w:rsid w:val="00344702"/>
    <w:rsid w:val="00345156"/>
    <w:rsid w:val="003513F2"/>
    <w:rsid w:val="00356DF6"/>
    <w:rsid w:val="00380C37"/>
    <w:rsid w:val="00396F0D"/>
    <w:rsid w:val="003B7ACB"/>
    <w:rsid w:val="003D6692"/>
    <w:rsid w:val="003E0877"/>
    <w:rsid w:val="003F0C6C"/>
    <w:rsid w:val="0045171C"/>
    <w:rsid w:val="00475F86"/>
    <w:rsid w:val="00497BF5"/>
    <w:rsid w:val="004C18DA"/>
    <w:rsid w:val="004D2D89"/>
    <w:rsid w:val="004D7C7F"/>
    <w:rsid w:val="004F6AAC"/>
    <w:rsid w:val="00501C66"/>
    <w:rsid w:val="005126F7"/>
    <w:rsid w:val="00550873"/>
    <w:rsid w:val="00594F1D"/>
    <w:rsid w:val="0059564F"/>
    <w:rsid w:val="0062554D"/>
    <w:rsid w:val="00631679"/>
    <w:rsid w:val="006453C8"/>
    <w:rsid w:val="00681D35"/>
    <w:rsid w:val="00693864"/>
    <w:rsid w:val="006A123B"/>
    <w:rsid w:val="006A3324"/>
    <w:rsid w:val="006D276D"/>
    <w:rsid w:val="006E03A5"/>
    <w:rsid w:val="006E79BE"/>
    <w:rsid w:val="006F536A"/>
    <w:rsid w:val="00720B64"/>
    <w:rsid w:val="0072397F"/>
    <w:rsid w:val="007265D0"/>
    <w:rsid w:val="00732E22"/>
    <w:rsid w:val="00741C20"/>
    <w:rsid w:val="00747198"/>
    <w:rsid w:val="007522C2"/>
    <w:rsid w:val="00767EF4"/>
    <w:rsid w:val="007A6BAA"/>
    <w:rsid w:val="007C0983"/>
    <w:rsid w:val="007D5E34"/>
    <w:rsid w:val="007D67A5"/>
    <w:rsid w:val="007D773C"/>
    <w:rsid w:val="0083044F"/>
    <w:rsid w:val="008319AD"/>
    <w:rsid w:val="00836ACD"/>
    <w:rsid w:val="008B5C4F"/>
    <w:rsid w:val="008D0A70"/>
    <w:rsid w:val="00904077"/>
    <w:rsid w:val="00937A4A"/>
    <w:rsid w:val="00945402"/>
    <w:rsid w:val="009779D4"/>
    <w:rsid w:val="00992F5E"/>
    <w:rsid w:val="009A27C7"/>
    <w:rsid w:val="009B15D3"/>
    <w:rsid w:val="009B1A65"/>
    <w:rsid w:val="00A037D8"/>
    <w:rsid w:val="00A204CC"/>
    <w:rsid w:val="00A24B11"/>
    <w:rsid w:val="00A505D7"/>
    <w:rsid w:val="00A67DF6"/>
    <w:rsid w:val="00AE487C"/>
    <w:rsid w:val="00AF26AF"/>
    <w:rsid w:val="00B146E2"/>
    <w:rsid w:val="00B41CBF"/>
    <w:rsid w:val="00B54546"/>
    <w:rsid w:val="00B7160D"/>
    <w:rsid w:val="00B87166"/>
    <w:rsid w:val="00B91F58"/>
    <w:rsid w:val="00B924E5"/>
    <w:rsid w:val="00B942F2"/>
    <w:rsid w:val="00BC15E6"/>
    <w:rsid w:val="00BC4315"/>
    <w:rsid w:val="00C1494B"/>
    <w:rsid w:val="00C24A6C"/>
    <w:rsid w:val="00C37887"/>
    <w:rsid w:val="00C62D22"/>
    <w:rsid w:val="00C70EC4"/>
    <w:rsid w:val="00C75E67"/>
    <w:rsid w:val="00C85DF6"/>
    <w:rsid w:val="00CA625D"/>
    <w:rsid w:val="00CB1501"/>
    <w:rsid w:val="00CC48F0"/>
    <w:rsid w:val="00CD6F5E"/>
    <w:rsid w:val="00CD7A50"/>
    <w:rsid w:val="00CD7B6E"/>
    <w:rsid w:val="00CE2D5C"/>
    <w:rsid w:val="00CE72FE"/>
    <w:rsid w:val="00CF0D8A"/>
    <w:rsid w:val="00CF0DEC"/>
    <w:rsid w:val="00D12F24"/>
    <w:rsid w:val="00D13A7C"/>
    <w:rsid w:val="00D16A32"/>
    <w:rsid w:val="00D1740E"/>
    <w:rsid w:val="00D24FB6"/>
    <w:rsid w:val="00D315D1"/>
    <w:rsid w:val="00D414C4"/>
    <w:rsid w:val="00D41BC5"/>
    <w:rsid w:val="00D57D6C"/>
    <w:rsid w:val="00D61AE1"/>
    <w:rsid w:val="00D6589B"/>
    <w:rsid w:val="00D766EC"/>
    <w:rsid w:val="00D8589C"/>
    <w:rsid w:val="00DF6158"/>
    <w:rsid w:val="00E034E1"/>
    <w:rsid w:val="00E374B0"/>
    <w:rsid w:val="00E448BF"/>
    <w:rsid w:val="00E60986"/>
    <w:rsid w:val="00EA488B"/>
    <w:rsid w:val="00ED13E2"/>
    <w:rsid w:val="00F13DBE"/>
    <w:rsid w:val="00F24F2D"/>
    <w:rsid w:val="00F3375D"/>
    <w:rsid w:val="00F54F3C"/>
    <w:rsid w:val="00F94B0B"/>
    <w:rsid w:val="00F94B34"/>
    <w:rsid w:val="00F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296A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D2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76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D276D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7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276D"/>
    <w:rPr>
      <w:rFonts w:ascii="Times New Roman" w:eastAsia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2207AC"/>
    <w:pPr>
      <w:ind w:left="720"/>
    </w:pPr>
  </w:style>
  <w:style w:type="character" w:styleId="Hyperlink">
    <w:name w:val="Hyperlink"/>
    <w:uiPriority w:val="99"/>
    <w:unhideWhenUsed/>
    <w:rsid w:val="00192E5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92E5B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3513F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Respons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Report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QTTBriefContributors"><![CDATA[230;#Sean Moroney;#51;#Alison Rayner;#269;#EFC-Economic Strategy-Execs;#136;#Catherine Anderson;#177;#Wendy Freedman;#313;#Joshua Adams;#243;#Patrick Wildie;#314;#Edwin Dewan;#135;#Amanda Traill;#322;#Krystal-Lee Davis;#128;#Nicole Cravigan;#1051;#Rose D'Arcy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3AB06-A4E0-470B-A970-4697F74DC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3DE575-24FD-445F-B080-F5055CBDE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8A6DE-6A7F-437A-99DC-8A2753D45400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135F5688-8342-4609-8B65-4A0D49E22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27</TotalTime>
  <Pages>1</Pages>
  <Words>244</Words>
  <Characters>1443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Proactive Release Attachment.doc</vt:lpstr>
    </vt:vector>
  </TitlesOfParts>
  <Manager/>
  <Company/>
  <LinksUpToDate>false</LinksUpToDate>
  <CharactersWithSpaces>1684</CharactersWithSpaces>
  <SharedDoc>false</SharedDoc>
  <HyperlinkBase>https://www.cabinet.qld.gov.au/documents/2019/Jan/ResReg/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Proactive Release Attachment.doc</dc:title>
  <dc:subject/>
  <dc:creator/>
  <cp:keywords/>
  <cp:lastModifiedBy/>
  <cp:revision>11</cp:revision>
  <cp:lastPrinted>2019-12-17T06:17:00Z</cp:lastPrinted>
  <dcterms:created xsi:type="dcterms:W3CDTF">2019-12-17T03:12:00Z</dcterms:created>
  <dcterms:modified xsi:type="dcterms:W3CDTF">2020-03-12T06:36:00Z</dcterms:modified>
  <cp:category>Regulatory_Reform,Business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BUSNCLLO-1303412990-734</vt:lpwstr>
  </property>
  <property fmtid="{D5CDD505-2E9C-101B-9397-08002B2CF9AE}" pid="4" name="_dlc_DocIdItemGuid">
    <vt:lpwstr>32559b3b-4381-4291-8f83-64a0d46a6d55</vt:lpwstr>
  </property>
  <property fmtid="{D5CDD505-2E9C-101B-9397-08002B2CF9AE}" pid="5" name="_dlc_DocIdUrl">
    <vt:lpwstr>https://nexus.treasury.qld.gov.au/business/cabinet-services-56/cab-sub/_layouts/15/DocIdRedir.aspx?ID=BUSNCLLO-1303412990-734, BUSNCLLO-1303412990-734</vt:lpwstr>
  </property>
  <property fmtid="{D5CDD505-2E9C-101B-9397-08002B2CF9AE}" pid="6" name="Nexus_SecurityClassification">
    <vt:lpwstr>PROTECTED</vt:lpwstr>
  </property>
  <property fmtid="{D5CDD505-2E9C-101B-9397-08002B2CF9AE}" pid="7" name="Nexus_Record">
    <vt:lpwstr/>
  </property>
  <property fmtid="{D5CDD505-2E9C-101B-9397-08002B2CF9AE}" pid="8" name="QTTSignificantMatter">
    <vt:lpwstr>0</vt:lpwstr>
  </property>
  <property fmtid="{D5CDD505-2E9C-101B-9397-08002B2CF9AE}" pid="9" name="Nexus_ReadOnly">
    <vt:lpwstr/>
  </property>
  <property fmtid="{D5CDD505-2E9C-101B-9397-08002B2CF9AE}" pid="10" name="Nexus_MetadataSummary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SiteId">
    <vt:lpwstr>{af87e0f8-faf5-4f69-bfbc-eaa3de8a0820}</vt:lpwstr>
  </property>
  <property fmtid="{D5CDD505-2E9C-101B-9397-08002B2CF9AE}" pid="13" name="RecordPoint_ActiveItemListId">
    <vt:lpwstr>{ac6b86bc-0eee-4313-b4e3-15dc69801913}</vt:lpwstr>
  </property>
  <property fmtid="{D5CDD505-2E9C-101B-9397-08002B2CF9AE}" pid="14" name="RecordPoint_ActiveItemUniqueId">
    <vt:lpwstr>{32559b3b-4381-4291-8f83-64a0d46a6d55}</vt:lpwstr>
  </property>
  <property fmtid="{D5CDD505-2E9C-101B-9397-08002B2CF9AE}" pid="15" name="RecordPoint_ActiveItemWebId">
    <vt:lpwstr>{87a6b88f-503e-4c2f-9190-c5dbda5856b8}</vt:lpwstr>
  </property>
  <property fmtid="{D5CDD505-2E9C-101B-9397-08002B2CF9AE}" pid="16" name="RecordPoint_SubmissionCompleted">
    <vt:lpwstr/>
  </property>
  <property fmtid="{D5CDD505-2E9C-101B-9397-08002B2CF9AE}" pid="17" name="RecordPoint_RecordNumberSubmitted">
    <vt:lpwstr/>
  </property>
  <property fmtid="{D5CDD505-2E9C-101B-9397-08002B2CF9AE}" pid="18" name="_docset_NoMedatataSyncRequired">
    <vt:lpwstr>False</vt:lpwstr>
  </property>
  <property fmtid="{D5CDD505-2E9C-101B-9397-08002B2CF9AE}" pid="19" name="RecordPoint_SubmissionDate">
    <vt:lpwstr/>
  </property>
  <property fmtid="{D5CDD505-2E9C-101B-9397-08002B2CF9AE}" pid="20" name="RecordPoint_ActiveItemMoved">
    <vt:lpwstr/>
  </property>
  <property fmtid="{D5CDD505-2E9C-101B-9397-08002B2CF9AE}" pid="21" name="RecordPoint_RecordFormat">
    <vt:lpwstr/>
  </property>
  <property fmtid="{D5CDD505-2E9C-101B-9397-08002B2CF9AE}" pid="22" name="CoordinatingGroupHead">
    <vt:lpwstr>51</vt:lpwstr>
  </property>
  <property fmtid="{D5CDD505-2E9C-101B-9397-08002B2CF9AE}" pid="23" name="Conversation">
    <vt:lpwstr/>
  </property>
  <property fmtid="{D5CDD505-2E9C-101B-9397-08002B2CF9AE}" pid="24" name="To-Address">
    <vt:lpwstr/>
  </property>
  <property fmtid="{D5CDD505-2E9C-101B-9397-08002B2CF9AE}" pid="25" name="display_urn:schemas-microsoft-com:office:office#Editor">
    <vt:lpwstr>Peter Rooyakkers</vt:lpwstr>
  </property>
  <property fmtid="{D5CDD505-2E9C-101B-9397-08002B2CF9AE}" pid="26" name="QTTInstructions">
    <vt:lpwstr/>
  </property>
  <property fmtid="{D5CDD505-2E9C-101B-9397-08002B2CF9AE}" pid="27" name="Bcc-Type">
    <vt:lpwstr/>
  </property>
  <property fmtid="{D5CDD505-2E9C-101B-9397-08002B2CF9AE}" pid="28" name="From-Address">
    <vt:lpwstr/>
  </property>
  <property fmtid="{D5CDD505-2E9C-101B-9397-08002B2CF9AE}" pid="29" name="From-Type">
    <vt:lpwstr/>
  </property>
  <property fmtid="{D5CDD505-2E9C-101B-9397-08002B2CF9AE}" pid="30" name="Brief status">
    <vt:lpwstr>In progress</vt:lpwstr>
  </property>
  <property fmtid="{D5CDD505-2E9C-101B-9397-08002B2CF9AE}" pid="31" name="QTTDocumentContributors">
    <vt:lpwstr/>
  </property>
  <property fmtid="{D5CDD505-2E9C-101B-9397-08002B2CF9AE}" pid="32" name="To-Type">
    <vt:lpwstr/>
  </property>
  <property fmtid="{D5CDD505-2E9C-101B-9397-08002B2CF9AE}" pid="33" name="Cc">
    <vt:lpwstr/>
  </property>
  <property fmtid="{D5CDD505-2E9C-101B-9397-08002B2CF9AE}" pid="34" name="QTTCurrentlyWith">
    <vt:lpwstr/>
  </property>
  <property fmtid="{D5CDD505-2E9C-101B-9397-08002B2CF9AE}" pid="35" name="Cc-Type">
    <vt:lpwstr/>
  </property>
  <property fmtid="{D5CDD505-2E9C-101B-9397-08002B2CF9AE}" pid="36" name="NotificationStatus">
    <vt:lpwstr/>
  </property>
  <property fmtid="{D5CDD505-2E9C-101B-9397-08002B2CF9AE}" pid="37" name="To">
    <vt:lpwstr/>
  </property>
  <property fmtid="{D5CDD505-2E9C-101B-9397-08002B2CF9AE}" pid="38" name="From1">
    <vt:lpwstr/>
  </property>
  <property fmtid="{D5CDD505-2E9C-101B-9397-08002B2CF9AE}" pid="39" name="QTTBriefNotificationEmail">
    <vt:lpwstr/>
  </property>
  <property fmtid="{D5CDD505-2E9C-101B-9397-08002B2CF9AE}" pid="40" name="Bcc">
    <vt:lpwstr/>
  </property>
  <property fmtid="{D5CDD505-2E9C-101B-9397-08002B2CF9AE}" pid="41" name="Signed By">
    <vt:lpwstr/>
  </property>
  <property fmtid="{D5CDD505-2E9C-101B-9397-08002B2CF9AE}" pid="42" name="DocumentSetDescription">
    <vt:lpwstr/>
  </property>
  <property fmtid="{D5CDD505-2E9C-101B-9397-08002B2CF9AE}" pid="43" name="QTTBriefContributors">
    <vt:lpwstr>230;#Sean Moroney;#51;#Alison Rayner;#269;#EFC-Economic Strategy-Execs;#136;#Catherine Anderson;#177;#Wendy Freedman;#313;#Joshua Adams;#243;#Patrick Wildie;#314;#Edwin Dewan;#135;#Amanda Traill;#322;#Krystal-Lee Davis;#128;#Nicole Cravigan;#1051;#Rose D'</vt:lpwstr>
  </property>
  <property fmtid="{D5CDD505-2E9C-101B-9397-08002B2CF9AE}" pid="44" name="QTTDocumentNotification">
    <vt:lpwstr/>
  </property>
  <property fmtid="{D5CDD505-2E9C-101B-9397-08002B2CF9AE}" pid="45" name="display_urn:schemas-microsoft-com:office:office#Author">
    <vt:lpwstr>Peter Rooyakkers</vt:lpwstr>
  </property>
  <property fmtid="{D5CDD505-2E9C-101B-9397-08002B2CF9AE}" pid="46" name="Bcc-Address">
    <vt:lpwstr/>
  </property>
  <property fmtid="{D5CDD505-2E9C-101B-9397-08002B2CF9AE}" pid="47" name="Cc-Address">
    <vt:lpwstr/>
  </property>
  <property fmtid="{D5CDD505-2E9C-101B-9397-08002B2CF9AE}" pid="48" name="Submission type">
    <vt:lpwstr/>
  </property>
  <property fmtid="{D5CDD505-2E9C-101B-9397-08002B2CF9AE}" pid="49" name="display_urn:schemas-microsoft-com:office:office#CoordinatingGroupHead">
    <vt:lpwstr>Alison Rayner</vt:lpwstr>
  </property>
  <property fmtid="{D5CDD505-2E9C-101B-9397-08002B2CF9AE}" pid="50" name="QTTDueDate">
    <vt:lpwstr>2018-10-22T12:00:00Z</vt:lpwstr>
  </property>
  <property fmtid="{D5CDD505-2E9C-101B-9397-08002B2CF9AE}" pid="51" name="ContentTypeId">
    <vt:lpwstr>0x010100DDE14CFDD070B24F85F5DE43654FF01E</vt:lpwstr>
  </property>
  <property fmtid="{D5CDD505-2E9C-101B-9397-08002B2CF9AE}" pid="52" name="QTTDocumentStatus">
    <vt:lpwstr/>
  </property>
  <property fmtid="{D5CDD505-2E9C-101B-9397-08002B2CF9AE}" pid="53" name="QTTMatterDocumentType1">
    <vt:lpwstr/>
  </property>
  <property fmtid="{D5CDD505-2E9C-101B-9397-08002B2CF9AE}" pid="54" name="DUT notification email">
    <vt:lpwstr/>
  </property>
  <property fmtid="{D5CDD505-2E9C-101B-9397-08002B2CF9AE}" pid="55" name="display_urn:schemas-microsoft-com:office:office#QTTBriefContributors">
    <vt:lpwstr>Sean Moroney;Alison Rayner;EFC-Economic Strategy-Execs;Catherine Anderson;Wendy Freedman;Joshua Adams;Patrick Wildie;Edwin Dewan;Amanda Traill;Krystal-Lee Davis;Nicole Cravigan;Rose D'Arcy</vt:lpwstr>
  </property>
  <property fmtid="{D5CDD505-2E9C-101B-9397-08002B2CF9AE}" pid="56" name="Decision1">
    <vt:lpwstr>0</vt:lpwstr>
  </property>
  <property fmtid="{D5CDD505-2E9C-101B-9397-08002B2CF9AE}" pid="57" name="Final Consideration Date">
    <vt:lpwstr/>
  </property>
  <property fmtid="{D5CDD505-2E9C-101B-9397-08002B2CF9AE}" pid="58" name="Advanced Lodgement Date">
    <vt:lpwstr/>
  </property>
  <property fmtid="{D5CDD505-2E9C-101B-9397-08002B2CF9AE}" pid="59" name="Cab Sec Advanced Lodgement Date">
    <vt:lpwstr/>
  </property>
  <property fmtid="{D5CDD505-2E9C-101B-9397-08002B2CF9AE}" pid="60" name="Cab Sec Final Lodgement Date">
    <vt:lpwstr/>
  </property>
  <property fmtid="{D5CDD505-2E9C-101B-9397-08002B2CF9AE}" pid="61" name="Final Lodgement Date">
    <vt:lpwstr/>
  </property>
  <property fmtid="{D5CDD505-2E9C-101B-9397-08002B2CF9AE}" pid="62" name="CabNet">
    <vt:lpwstr>CAB-56-686</vt:lpwstr>
  </property>
  <property fmtid="{D5CDD505-2E9C-101B-9397-08002B2CF9AE}" pid="63" name="DecisionImplementationOngoing">
    <vt:lpwstr>0</vt:lpwstr>
  </property>
  <property fmtid="{D5CDD505-2E9C-101B-9397-08002B2CF9AE}" pid="64" name="QTTDecisionNumber">
    <vt:lpwstr/>
  </property>
  <property fmtid="{D5CDD505-2E9C-101B-9397-08002B2CF9AE}" pid="65" name="MSIP_Label_5b083577-197b-450c-831d-654cf3f56dc2_Enabled">
    <vt:lpwstr>true</vt:lpwstr>
  </property>
  <property fmtid="{D5CDD505-2E9C-101B-9397-08002B2CF9AE}" pid="66" name="MSIP_Label_5b083577-197b-450c-831d-654cf3f56dc2_SetDate">
    <vt:lpwstr>2019-12-17T03:11:35Z</vt:lpwstr>
  </property>
  <property fmtid="{D5CDD505-2E9C-101B-9397-08002B2CF9AE}" pid="67" name="MSIP_Label_5b083577-197b-450c-831d-654cf3f56dc2_Method">
    <vt:lpwstr>Standard</vt:lpwstr>
  </property>
  <property fmtid="{D5CDD505-2E9C-101B-9397-08002B2CF9AE}" pid="68" name="MSIP_Label_5b083577-197b-450c-831d-654cf3f56dc2_Name">
    <vt:lpwstr>OFFICIAL</vt:lpwstr>
  </property>
  <property fmtid="{D5CDD505-2E9C-101B-9397-08002B2CF9AE}" pid="69" name="MSIP_Label_5b083577-197b-450c-831d-654cf3f56dc2_SiteId">
    <vt:lpwstr>823bfb03-da26-4cbf-a7d6-f02dbfdf182e</vt:lpwstr>
  </property>
  <property fmtid="{D5CDD505-2E9C-101B-9397-08002B2CF9AE}" pid="70" name="MSIP_Label_5b083577-197b-450c-831d-654cf3f56dc2_ActionId">
    <vt:lpwstr>95f317ad-26aa-43bd-9584-0000730a1215</vt:lpwstr>
  </property>
  <property fmtid="{D5CDD505-2E9C-101B-9397-08002B2CF9AE}" pid="71" name="MSIP_Label_5b083577-197b-450c-831d-654cf3f56dc2_ContentBits">
    <vt:lpwstr>0</vt:lpwstr>
  </property>
</Properties>
</file>